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9D23" w14:textId="799328C2" w:rsidR="00C8784D" w:rsidRDefault="00377C07" w:rsidP="006345D8">
      <w:pPr>
        <w:jc w:val="center"/>
        <w:rPr>
          <w:rFonts w:ascii="Book Antiqua" w:hAnsi="Book Antiqua"/>
          <w:b/>
          <w:color w:val="0070C0"/>
          <w:sz w:val="18"/>
        </w:rPr>
      </w:pPr>
      <w:r w:rsidRPr="009D18DC">
        <w:rPr>
          <w:rFonts w:ascii="Tahoma" w:hAnsi="Tahoma" w:cs="Tahoma"/>
          <w:noProof/>
          <w:color w:val="1F497D" w:themeColor="text2"/>
        </w:rPr>
        <w:drawing>
          <wp:anchor distT="0" distB="0" distL="114300" distR="114300" simplePos="0" relativeHeight="251660288" behindDoc="0" locked="0" layoutInCell="1" allowOverlap="1" wp14:anchorId="3FB0CD9B" wp14:editId="04A42A33">
            <wp:simplePos x="0" y="0"/>
            <wp:positionH relativeFrom="margin">
              <wp:posOffset>-262890</wp:posOffset>
            </wp:positionH>
            <wp:positionV relativeFrom="paragraph">
              <wp:posOffset>0</wp:posOffset>
            </wp:positionV>
            <wp:extent cx="1086485" cy="11430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OL New Logo 2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48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F0BD1" w14:textId="5822FABC" w:rsidR="006345D8" w:rsidRDefault="006345D8"/>
    <w:p w14:paraId="38644FC6" w14:textId="488D8E26" w:rsidR="006345D8" w:rsidRDefault="006345D8"/>
    <w:p w14:paraId="625B1945" w14:textId="77777777" w:rsidR="006A6FF9" w:rsidRPr="00A50B6C" w:rsidRDefault="006A6FF9" w:rsidP="00AE2484">
      <w:pPr>
        <w:rPr>
          <w:rFonts w:asciiTheme="minorHAnsi" w:hAnsiTheme="minorHAnsi" w:cstheme="minorHAnsi"/>
        </w:rPr>
      </w:pPr>
    </w:p>
    <w:p w14:paraId="39D38BBD" w14:textId="77777777" w:rsidR="006A6FF9" w:rsidRPr="00A50B6C" w:rsidRDefault="006A6FF9" w:rsidP="00AE2484">
      <w:pPr>
        <w:rPr>
          <w:rFonts w:asciiTheme="minorHAnsi" w:hAnsiTheme="minorHAnsi" w:cstheme="minorHAnsi"/>
        </w:rPr>
      </w:pPr>
    </w:p>
    <w:p w14:paraId="4ED6774A" w14:textId="6AE8320C" w:rsidR="00AE2484" w:rsidRPr="00A50B6C" w:rsidRDefault="00AE2484" w:rsidP="00377C07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A50B6C">
        <w:rPr>
          <w:rFonts w:asciiTheme="minorHAnsi" w:hAnsiTheme="minorHAnsi" w:cstheme="minorHAnsi"/>
          <w:b/>
          <w:bCs/>
          <w:sz w:val="28"/>
          <w:szCs w:val="28"/>
        </w:rPr>
        <w:t xml:space="preserve">Person Specification </w:t>
      </w:r>
      <w:r w:rsidR="006A6FF9" w:rsidRPr="00A50B6C">
        <w:rPr>
          <w:rFonts w:asciiTheme="minorHAnsi" w:hAnsiTheme="minorHAnsi" w:cstheme="minorHAnsi"/>
          <w:b/>
          <w:bCs/>
          <w:sz w:val="28"/>
          <w:szCs w:val="28"/>
        </w:rPr>
        <w:t xml:space="preserve">for </w:t>
      </w:r>
      <w:r w:rsidR="00D57E38">
        <w:rPr>
          <w:rFonts w:asciiTheme="minorHAnsi" w:hAnsiTheme="minorHAnsi" w:cstheme="minorHAnsi"/>
          <w:b/>
          <w:bCs/>
          <w:sz w:val="28"/>
          <w:szCs w:val="28"/>
        </w:rPr>
        <w:t xml:space="preserve">RE </w:t>
      </w:r>
      <w:r w:rsidRPr="00A50B6C">
        <w:rPr>
          <w:rFonts w:asciiTheme="minorHAnsi" w:hAnsiTheme="minorHAnsi" w:cstheme="minorHAnsi"/>
          <w:b/>
          <w:bCs/>
          <w:sz w:val="28"/>
          <w:szCs w:val="28"/>
        </w:rPr>
        <w:t>Lead</w:t>
      </w:r>
    </w:p>
    <w:p w14:paraId="2263916D" w14:textId="77777777" w:rsidR="006A6FF9" w:rsidRPr="00377C07" w:rsidRDefault="006A6FF9" w:rsidP="00AE248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75"/>
        <w:gridCol w:w="1553"/>
      </w:tblGrid>
      <w:tr w:rsidR="00AE2484" w:rsidRPr="00377C07" w14:paraId="7E861C5B" w14:textId="77777777" w:rsidTr="00AE2484">
        <w:tc>
          <w:tcPr>
            <w:tcW w:w="8075" w:type="dxa"/>
          </w:tcPr>
          <w:p w14:paraId="4359B743" w14:textId="6D0801BD" w:rsidR="00AE2484" w:rsidRPr="00377C07" w:rsidRDefault="00D57E38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Requirements</w:t>
            </w:r>
          </w:p>
        </w:tc>
        <w:tc>
          <w:tcPr>
            <w:tcW w:w="1553" w:type="dxa"/>
          </w:tcPr>
          <w:p w14:paraId="63D85D74" w14:textId="58AB2696" w:rsidR="00AE2484" w:rsidRPr="00377C07" w:rsidRDefault="00AE2484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Essential / Desirable</w:t>
            </w:r>
          </w:p>
        </w:tc>
      </w:tr>
      <w:tr w:rsidR="00AE2484" w:rsidRPr="00377C07" w14:paraId="6697EB94" w14:textId="77777777" w:rsidTr="00AE2484">
        <w:tc>
          <w:tcPr>
            <w:tcW w:w="8075" w:type="dxa"/>
          </w:tcPr>
          <w:p w14:paraId="79FABA81" w14:textId="6122E5B7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To have taught RE </w:t>
            </w:r>
            <w:r w:rsidR="006525F1">
              <w:rPr>
                <w:rFonts w:asciiTheme="minorHAnsi" w:hAnsiTheme="minorHAnsi" w:cstheme="minorHAnsi"/>
                <w:sz w:val="22"/>
                <w:szCs w:val="22"/>
              </w:rPr>
              <w:t>in a Catholic</w:t>
            </w:r>
            <w:r w:rsidR="00225CB5">
              <w:rPr>
                <w:rFonts w:asciiTheme="minorHAnsi" w:hAnsiTheme="minorHAnsi" w:cstheme="minorHAnsi"/>
                <w:sz w:val="22"/>
                <w:szCs w:val="22"/>
              </w:rPr>
              <w:t xml:space="preserve"> Primary</w:t>
            </w:r>
            <w:r w:rsidR="006525F1">
              <w:rPr>
                <w:rFonts w:asciiTheme="minorHAnsi" w:hAnsiTheme="minorHAnsi" w:cstheme="minorHAnsi"/>
                <w:sz w:val="22"/>
                <w:szCs w:val="22"/>
              </w:rPr>
              <w:t xml:space="preserve"> School</w:t>
            </w:r>
          </w:p>
        </w:tc>
        <w:tc>
          <w:tcPr>
            <w:tcW w:w="1553" w:type="dxa"/>
          </w:tcPr>
          <w:p w14:paraId="22D1D2FD" w14:textId="4EADBA4E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26EE69C5" w14:textId="77777777" w:rsidTr="00AE2484">
        <w:tc>
          <w:tcPr>
            <w:tcW w:w="8075" w:type="dxa"/>
          </w:tcPr>
          <w:p w14:paraId="5983080E" w14:textId="12542A06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To </w:t>
            </w:r>
            <w:r w:rsidR="006525F1">
              <w:rPr>
                <w:rFonts w:asciiTheme="minorHAnsi" w:hAnsiTheme="minorHAnsi" w:cstheme="minorHAnsi"/>
                <w:sz w:val="22"/>
                <w:szCs w:val="22"/>
              </w:rPr>
              <w:t>take</w:t>
            </w: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 responsibility for planning, implementing and evaluating </w:t>
            </w:r>
            <w:r w:rsidR="006525F1">
              <w:rPr>
                <w:rFonts w:asciiTheme="minorHAnsi" w:hAnsiTheme="minorHAnsi" w:cstheme="minorHAnsi"/>
                <w:sz w:val="22"/>
                <w:szCs w:val="22"/>
              </w:rPr>
              <w:t>Religious Education Directory</w:t>
            </w:r>
            <w:r w:rsidR="00D57E38">
              <w:rPr>
                <w:rFonts w:asciiTheme="minorHAnsi" w:hAnsiTheme="minorHAnsi" w:cstheme="minorHAnsi"/>
                <w:sz w:val="22"/>
                <w:szCs w:val="22"/>
              </w:rPr>
              <w:t xml:space="preserve"> (RED)</w:t>
            </w:r>
          </w:p>
        </w:tc>
        <w:tc>
          <w:tcPr>
            <w:tcW w:w="1553" w:type="dxa"/>
          </w:tcPr>
          <w:p w14:paraId="12D8EC50" w14:textId="444C25B0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42FDFC02" w14:textId="77777777" w:rsidTr="00AE2484">
        <w:tc>
          <w:tcPr>
            <w:tcW w:w="8075" w:type="dxa"/>
          </w:tcPr>
          <w:p w14:paraId="27A750B6" w14:textId="26B8AA41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Experience of working as part of teams to secure innovation and change</w:t>
            </w:r>
          </w:p>
        </w:tc>
        <w:tc>
          <w:tcPr>
            <w:tcW w:w="1553" w:type="dxa"/>
          </w:tcPr>
          <w:p w14:paraId="58D01D39" w14:textId="3E773895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20CE4972" w14:textId="77777777" w:rsidTr="00AE2484">
        <w:tc>
          <w:tcPr>
            <w:tcW w:w="8075" w:type="dxa"/>
          </w:tcPr>
          <w:p w14:paraId="6DA79392" w14:textId="6F5CB4AF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QTS</w:t>
            </w:r>
          </w:p>
        </w:tc>
        <w:tc>
          <w:tcPr>
            <w:tcW w:w="1553" w:type="dxa"/>
          </w:tcPr>
          <w:p w14:paraId="50D5453E" w14:textId="6F8B2434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58B7B307" w14:textId="77777777" w:rsidTr="00AE2484">
        <w:tc>
          <w:tcPr>
            <w:tcW w:w="8075" w:type="dxa"/>
          </w:tcPr>
          <w:p w14:paraId="5F6FE4C2" w14:textId="3EA2D190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Evidence of recent further professional development</w:t>
            </w:r>
          </w:p>
        </w:tc>
        <w:tc>
          <w:tcPr>
            <w:tcW w:w="1553" w:type="dxa"/>
          </w:tcPr>
          <w:p w14:paraId="62A7C183" w14:textId="02F82EEF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0525A723" w14:textId="77777777" w:rsidTr="00AE2484">
        <w:tc>
          <w:tcPr>
            <w:tcW w:w="8075" w:type="dxa"/>
          </w:tcPr>
          <w:p w14:paraId="3B2F1BD5" w14:textId="0FD2F9BD" w:rsidR="00AE2484" w:rsidRPr="00377C07" w:rsidRDefault="00AE2484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Special Skills &amp; Knowledge</w:t>
            </w:r>
            <w:r w:rsidR="006A6FF9"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</w:p>
        </w:tc>
        <w:tc>
          <w:tcPr>
            <w:tcW w:w="1553" w:type="dxa"/>
          </w:tcPr>
          <w:p w14:paraId="194B9F29" w14:textId="52C12D1E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484" w:rsidRPr="00377C07" w14:paraId="29E0E74F" w14:textId="77777777" w:rsidTr="00AE2484">
        <w:tc>
          <w:tcPr>
            <w:tcW w:w="8075" w:type="dxa"/>
          </w:tcPr>
          <w:p w14:paraId="44C2BD19" w14:textId="371B61B0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Ability to lead and support staff in the development of effective learning strategies</w:t>
            </w:r>
          </w:p>
        </w:tc>
        <w:tc>
          <w:tcPr>
            <w:tcW w:w="1553" w:type="dxa"/>
          </w:tcPr>
          <w:p w14:paraId="7DDD3255" w14:textId="694EA4EC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33825D03" w14:textId="77777777" w:rsidTr="00AE2484">
        <w:tc>
          <w:tcPr>
            <w:tcW w:w="8075" w:type="dxa"/>
          </w:tcPr>
          <w:p w14:paraId="5BEAD9F0" w14:textId="793172A2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Ability to analyse </w:t>
            </w:r>
            <w:r w:rsidR="006525F1">
              <w:rPr>
                <w:rFonts w:asciiTheme="minorHAnsi" w:hAnsiTheme="minorHAnsi" w:cstheme="minorHAnsi"/>
                <w:sz w:val="22"/>
                <w:szCs w:val="22"/>
              </w:rPr>
              <w:t xml:space="preserve">pupil </w:t>
            </w: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data, provide appropriate intervention to secure </w:t>
            </w:r>
            <w:r w:rsidR="006525F1">
              <w:rPr>
                <w:rFonts w:asciiTheme="minorHAnsi" w:hAnsiTheme="minorHAnsi" w:cstheme="minorHAnsi"/>
                <w:sz w:val="22"/>
                <w:szCs w:val="22"/>
              </w:rPr>
              <w:t>pupil p</w:t>
            </w: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rogress</w:t>
            </w:r>
          </w:p>
        </w:tc>
        <w:tc>
          <w:tcPr>
            <w:tcW w:w="1553" w:type="dxa"/>
          </w:tcPr>
          <w:p w14:paraId="5BB7C160" w14:textId="43007010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694CABED" w14:textId="77777777" w:rsidTr="00AE2484">
        <w:tc>
          <w:tcPr>
            <w:tcW w:w="8075" w:type="dxa"/>
          </w:tcPr>
          <w:p w14:paraId="5F70C7C4" w14:textId="5B606C87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Knowledge of current educational thinking regarding raising achievement in RE through teaching and learning styles</w:t>
            </w:r>
          </w:p>
        </w:tc>
        <w:tc>
          <w:tcPr>
            <w:tcW w:w="1553" w:type="dxa"/>
          </w:tcPr>
          <w:p w14:paraId="04AC83E5" w14:textId="56EEC6C9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50154A20" w14:textId="77777777" w:rsidTr="00AE2484">
        <w:tc>
          <w:tcPr>
            <w:tcW w:w="8075" w:type="dxa"/>
          </w:tcPr>
          <w:p w14:paraId="5F8F9843" w14:textId="1D0BE087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To develop resources which facilitates personalised learning and develop an enthusiasm for learning RE</w:t>
            </w:r>
          </w:p>
        </w:tc>
        <w:tc>
          <w:tcPr>
            <w:tcW w:w="1553" w:type="dxa"/>
          </w:tcPr>
          <w:p w14:paraId="22D13CC6" w14:textId="09D51098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41D7A2A1" w14:textId="77777777" w:rsidTr="00AE2484">
        <w:tc>
          <w:tcPr>
            <w:tcW w:w="8075" w:type="dxa"/>
          </w:tcPr>
          <w:p w14:paraId="5E565DBB" w14:textId="389D98EE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The skill to coach others to enhance the quality of teaching in RE</w:t>
            </w:r>
          </w:p>
        </w:tc>
        <w:tc>
          <w:tcPr>
            <w:tcW w:w="1553" w:type="dxa"/>
          </w:tcPr>
          <w:p w14:paraId="3256AA7F" w14:textId="4AF11798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00EFB28E" w14:textId="77777777" w:rsidTr="00AE2484">
        <w:tc>
          <w:tcPr>
            <w:tcW w:w="8075" w:type="dxa"/>
          </w:tcPr>
          <w:p w14:paraId="1321546A" w14:textId="1E019FFF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An awareness of the agenda for safeguarding and promoting the welfare of children</w:t>
            </w:r>
          </w:p>
        </w:tc>
        <w:tc>
          <w:tcPr>
            <w:tcW w:w="1553" w:type="dxa"/>
          </w:tcPr>
          <w:p w14:paraId="00B027B3" w14:textId="5666AD20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277D960A" w14:textId="77777777" w:rsidTr="00AE2484">
        <w:tc>
          <w:tcPr>
            <w:tcW w:w="8075" w:type="dxa"/>
          </w:tcPr>
          <w:p w14:paraId="26C1031D" w14:textId="18C84D4E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Knowledge and understanding of Positive Behaviour Management</w:t>
            </w:r>
          </w:p>
        </w:tc>
        <w:tc>
          <w:tcPr>
            <w:tcW w:w="1553" w:type="dxa"/>
          </w:tcPr>
          <w:p w14:paraId="55A14915" w14:textId="3281CB5C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69C395F9" w14:textId="77777777" w:rsidTr="00AE2484">
        <w:tc>
          <w:tcPr>
            <w:tcW w:w="8075" w:type="dxa"/>
          </w:tcPr>
          <w:p w14:paraId="084AD48D" w14:textId="1D423409" w:rsidR="00AE2484" w:rsidRPr="00377C07" w:rsidRDefault="00AE2484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Skills/Aptitudes</w:t>
            </w:r>
            <w:r w:rsidR="006A6FF9"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;</w:t>
            </w:r>
          </w:p>
        </w:tc>
        <w:tc>
          <w:tcPr>
            <w:tcW w:w="1553" w:type="dxa"/>
          </w:tcPr>
          <w:p w14:paraId="39C8DC98" w14:textId="77777777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2484" w:rsidRPr="00377C07" w14:paraId="39B7A9C2" w14:textId="77777777" w:rsidTr="00AE2484">
        <w:tc>
          <w:tcPr>
            <w:tcW w:w="8075" w:type="dxa"/>
          </w:tcPr>
          <w:p w14:paraId="2D08FD06" w14:textId="16D44375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The ability to use a range of classroom management and teaching strategies</w:t>
            </w:r>
          </w:p>
        </w:tc>
        <w:tc>
          <w:tcPr>
            <w:tcW w:w="1553" w:type="dxa"/>
          </w:tcPr>
          <w:p w14:paraId="4CDF9DDB" w14:textId="194B976D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0F83C2B9" w14:textId="77777777" w:rsidTr="00AE2484">
        <w:tc>
          <w:tcPr>
            <w:tcW w:w="8075" w:type="dxa"/>
          </w:tcPr>
          <w:p w14:paraId="1F70F4CD" w14:textId="5581FAD9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ICT literate</w:t>
            </w:r>
          </w:p>
        </w:tc>
        <w:tc>
          <w:tcPr>
            <w:tcW w:w="1553" w:type="dxa"/>
          </w:tcPr>
          <w:p w14:paraId="4B6C2993" w14:textId="215E4493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314DBBCD" w14:textId="77777777" w:rsidTr="00AE2484">
        <w:tc>
          <w:tcPr>
            <w:tcW w:w="8075" w:type="dxa"/>
          </w:tcPr>
          <w:p w14:paraId="48B7D148" w14:textId="1790EB78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Effective Interpersonal skills</w:t>
            </w:r>
          </w:p>
        </w:tc>
        <w:tc>
          <w:tcPr>
            <w:tcW w:w="1553" w:type="dxa"/>
          </w:tcPr>
          <w:p w14:paraId="4EE48EF9" w14:textId="670E031C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4EE4CA3E" w14:textId="77777777" w:rsidTr="00AE2484">
        <w:tc>
          <w:tcPr>
            <w:tcW w:w="8075" w:type="dxa"/>
          </w:tcPr>
          <w:p w14:paraId="68BC91C0" w14:textId="2013119E" w:rsidR="00AE2484" w:rsidRPr="00377C07" w:rsidRDefault="00AE2484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Teamwork and leadership skills</w:t>
            </w:r>
          </w:p>
        </w:tc>
        <w:tc>
          <w:tcPr>
            <w:tcW w:w="1553" w:type="dxa"/>
          </w:tcPr>
          <w:p w14:paraId="25307427" w14:textId="6965F00D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0504848D" w14:textId="77777777" w:rsidTr="00AE2484">
        <w:tc>
          <w:tcPr>
            <w:tcW w:w="8075" w:type="dxa"/>
          </w:tcPr>
          <w:p w14:paraId="1DAFC9CF" w14:textId="64764FD4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The ability to network with other establishments to research best practice and implement findings where appropriate </w:t>
            </w:r>
          </w:p>
        </w:tc>
        <w:tc>
          <w:tcPr>
            <w:tcW w:w="1553" w:type="dxa"/>
          </w:tcPr>
          <w:p w14:paraId="7BDDBF65" w14:textId="7A843B6D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6AF6390F" w14:textId="77777777" w:rsidTr="00AE2484">
        <w:tc>
          <w:tcPr>
            <w:tcW w:w="8075" w:type="dxa"/>
          </w:tcPr>
          <w:p w14:paraId="42868750" w14:textId="488123AB" w:rsidR="00AE2484" w:rsidRPr="00377C07" w:rsidRDefault="006A6FF9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Specific Requirements;</w:t>
            </w:r>
          </w:p>
        </w:tc>
        <w:tc>
          <w:tcPr>
            <w:tcW w:w="1553" w:type="dxa"/>
          </w:tcPr>
          <w:p w14:paraId="3E01ED37" w14:textId="43AE3755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AE2484" w:rsidRPr="00377C07" w14:paraId="4F43774B" w14:textId="77777777" w:rsidTr="00AE2484">
        <w:tc>
          <w:tcPr>
            <w:tcW w:w="8075" w:type="dxa"/>
          </w:tcPr>
          <w:p w14:paraId="4300B602" w14:textId="69B1DBEA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A practicing Catholic</w:t>
            </w:r>
          </w:p>
        </w:tc>
        <w:tc>
          <w:tcPr>
            <w:tcW w:w="1553" w:type="dxa"/>
          </w:tcPr>
          <w:p w14:paraId="0D5349D0" w14:textId="7110F191" w:rsidR="00AE2484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A6FF9" w:rsidRPr="00A50B6C" w14:paraId="4AD0D848" w14:textId="77777777" w:rsidTr="00AE2484">
        <w:tc>
          <w:tcPr>
            <w:tcW w:w="8075" w:type="dxa"/>
          </w:tcPr>
          <w:p w14:paraId="2DFCDD39" w14:textId="4D399F58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 xml:space="preserve">A commitment to raising student attainment and progress at all levels in RE and supporting the Catholic ethos and aims of the school </w:t>
            </w:r>
          </w:p>
        </w:tc>
        <w:tc>
          <w:tcPr>
            <w:tcW w:w="1553" w:type="dxa"/>
          </w:tcPr>
          <w:p w14:paraId="58BFA2AE" w14:textId="0EC5B647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A6FF9" w:rsidRPr="00A50B6C" w14:paraId="1687E486" w14:textId="77777777" w:rsidTr="00AE2484">
        <w:tc>
          <w:tcPr>
            <w:tcW w:w="8075" w:type="dxa"/>
          </w:tcPr>
          <w:p w14:paraId="0A0A557E" w14:textId="1DEDD7EB" w:rsidR="006A6FF9" w:rsidRPr="00377C07" w:rsidRDefault="006A6FF9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Qualities;</w:t>
            </w:r>
          </w:p>
        </w:tc>
        <w:tc>
          <w:tcPr>
            <w:tcW w:w="1553" w:type="dxa"/>
          </w:tcPr>
          <w:p w14:paraId="497E8A2E" w14:textId="68F19D6D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A6FF9" w:rsidRPr="00A50B6C" w14:paraId="489FF13C" w14:textId="77777777" w:rsidTr="00AE2484">
        <w:tc>
          <w:tcPr>
            <w:tcW w:w="8075" w:type="dxa"/>
          </w:tcPr>
          <w:p w14:paraId="4D466140" w14:textId="3567E2C7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An understanding of and commitment to equal opportunities issues both within the workplace and the community in general</w:t>
            </w:r>
          </w:p>
        </w:tc>
        <w:tc>
          <w:tcPr>
            <w:tcW w:w="1553" w:type="dxa"/>
          </w:tcPr>
          <w:p w14:paraId="200DB330" w14:textId="702DCA0C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A6FF9" w:rsidRPr="00A50B6C" w14:paraId="6211C2FE" w14:textId="77777777" w:rsidTr="00AE2484">
        <w:tc>
          <w:tcPr>
            <w:tcW w:w="8075" w:type="dxa"/>
          </w:tcPr>
          <w:p w14:paraId="05A3E592" w14:textId="3460D63B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Conscientious, honest and reliable</w:t>
            </w:r>
          </w:p>
        </w:tc>
        <w:tc>
          <w:tcPr>
            <w:tcW w:w="1553" w:type="dxa"/>
          </w:tcPr>
          <w:p w14:paraId="7BAAC9EF" w14:textId="2730A9B8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A6FF9" w:rsidRPr="00A50B6C" w14:paraId="7CC71C09" w14:textId="77777777" w:rsidTr="00AE2484">
        <w:tc>
          <w:tcPr>
            <w:tcW w:w="8075" w:type="dxa"/>
          </w:tcPr>
          <w:p w14:paraId="069C586B" w14:textId="45A7B153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Highly motivated</w:t>
            </w:r>
          </w:p>
        </w:tc>
        <w:tc>
          <w:tcPr>
            <w:tcW w:w="1553" w:type="dxa"/>
          </w:tcPr>
          <w:p w14:paraId="36F8AB0E" w14:textId="690C5FBE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  <w:tr w:rsidR="006A6FF9" w:rsidRPr="00A50B6C" w14:paraId="0E6A7BD4" w14:textId="77777777" w:rsidTr="00AE2484">
        <w:tc>
          <w:tcPr>
            <w:tcW w:w="8075" w:type="dxa"/>
          </w:tcPr>
          <w:p w14:paraId="6BA9E88C" w14:textId="2E48E9FA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Sense of humour</w:t>
            </w:r>
          </w:p>
        </w:tc>
        <w:tc>
          <w:tcPr>
            <w:tcW w:w="1553" w:type="dxa"/>
          </w:tcPr>
          <w:p w14:paraId="704B28D6" w14:textId="75EDE38D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Desirable</w:t>
            </w:r>
          </w:p>
        </w:tc>
      </w:tr>
      <w:tr w:rsidR="006A6FF9" w:rsidRPr="00A50B6C" w14:paraId="4294A22E" w14:textId="77777777" w:rsidTr="00AE2484">
        <w:tc>
          <w:tcPr>
            <w:tcW w:w="8075" w:type="dxa"/>
          </w:tcPr>
          <w:p w14:paraId="7676A9FE" w14:textId="7542C789" w:rsidR="006A6FF9" w:rsidRPr="00377C07" w:rsidRDefault="006A6FF9" w:rsidP="00AE2484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Personal Circumstances;</w:t>
            </w:r>
          </w:p>
        </w:tc>
        <w:tc>
          <w:tcPr>
            <w:tcW w:w="1553" w:type="dxa"/>
          </w:tcPr>
          <w:p w14:paraId="41645EC6" w14:textId="77777777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FF9" w:rsidRPr="00A50B6C" w14:paraId="40E8326F" w14:textId="77777777" w:rsidTr="00AE2484">
        <w:tc>
          <w:tcPr>
            <w:tcW w:w="8075" w:type="dxa"/>
          </w:tcPr>
          <w:p w14:paraId="727D647E" w14:textId="0FE1D8B3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A disclosure and barring service check at enhanced level</w:t>
            </w:r>
          </w:p>
        </w:tc>
        <w:tc>
          <w:tcPr>
            <w:tcW w:w="1553" w:type="dxa"/>
          </w:tcPr>
          <w:p w14:paraId="4F851E4C" w14:textId="218FF6C1" w:rsidR="006A6FF9" w:rsidRPr="00377C07" w:rsidRDefault="006A6FF9" w:rsidP="00AE248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77C07">
              <w:rPr>
                <w:rFonts w:asciiTheme="minorHAnsi" w:hAnsiTheme="minorHAnsi" w:cstheme="minorHAnsi"/>
                <w:sz w:val="22"/>
                <w:szCs w:val="22"/>
              </w:rPr>
              <w:t>Essential</w:t>
            </w:r>
          </w:p>
        </w:tc>
      </w:tr>
    </w:tbl>
    <w:p w14:paraId="7185EB08" w14:textId="77777777" w:rsidR="00AE2484" w:rsidRPr="00A50B6C" w:rsidRDefault="00AE2484" w:rsidP="00377C07">
      <w:pPr>
        <w:rPr>
          <w:rFonts w:asciiTheme="minorHAnsi" w:hAnsiTheme="minorHAnsi" w:cstheme="minorHAnsi"/>
        </w:rPr>
      </w:pPr>
    </w:p>
    <w:sectPr w:rsidR="00AE2484" w:rsidRPr="00A50B6C" w:rsidSect="00C20B8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709" w:right="1134" w:bottom="1418" w:left="1134" w:header="294" w:footer="0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4F7939" w14:textId="77777777" w:rsidR="00755E08" w:rsidRDefault="00755E08">
      <w:r>
        <w:separator/>
      </w:r>
    </w:p>
  </w:endnote>
  <w:endnote w:type="continuationSeparator" w:id="0">
    <w:p w14:paraId="5A8ADE39" w14:textId="77777777" w:rsidR="00755E08" w:rsidRDefault="00755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C8D4" w14:textId="77777777" w:rsidR="00654299" w:rsidRDefault="006542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BCAA7" w14:textId="77777777" w:rsidR="00654299" w:rsidRDefault="00E964EA">
    <w:pPr>
      <w:pStyle w:val="Footer"/>
      <w:tabs>
        <w:tab w:val="clear" w:pos="4153"/>
        <w:tab w:val="clear" w:pos="8306"/>
        <w:tab w:val="left" w:pos="2250"/>
      </w:tabs>
      <w:rPr>
        <w:sz w:val="4"/>
        <w:szCs w:val="4"/>
      </w:rPr>
    </w:pPr>
    <w:r>
      <w:rPr>
        <w:noProof/>
        <w:sz w:val="4"/>
        <w:szCs w:val="4"/>
      </w:rPr>
      <w:drawing>
        <wp:anchor distT="0" distB="0" distL="114300" distR="114300" simplePos="0" relativeHeight="251660800" behindDoc="1" locked="0" layoutInCell="1" allowOverlap="1" wp14:anchorId="2F480638" wp14:editId="79234EF5">
          <wp:simplePos x="0" y="0"/>
          <wp:positionH relativeFrom="margin">
            <wp:posOffset>5404485</wp:posOffset>
          </wp:positionH>
          <wp:positionV relativeFrom="paragraph">
            <wp:posOffset>-830580</wp:posOffset>
          </wp:positionV>
          <wp:extent cx="495300" cy="629285"/>
          <wp:effectExtent l="0" t="0" r="0" b="0"/>
          <wp:wrapTight wrapText="bothSides">
            <wp:wrapPolygon edited="0">
              <wp:start x="0" y="0"/>
              <wp:lineTo x="0" y="20924"/>
              <wp:lineTo x="20769" y="20924"/>
              <wp:lineTo x="2076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4"/>
        <w:szCs w:val="4"/>
      </w:rPr>
      <w:drawing>
        <wp:anchor distT="0" distB="0" distL="114300" distR="114300" simplePos="0" relativeHeight="251672064" behindDoc="1" locked="0" layoutInCell="1" allowOverlap="1" wp14:anchorId="5A990B2F" wp14:editId="3C4EDF6B">
          <wp:simplePos x="0" y="0"/>
          <wp:positionH relativeFrom="column">
            <wp:posOffset>407670</wp:posOffset>
          </wp:positionH>
          <wp:positionV relativeFrom="paragraph">
            <wp:posOffset>-843280</wp:posOffset>
          </wp:positionV>
          <wp:extent cx="815340" cy="561975"/>
          <wp:effectExtent l="0" t="0" r="3810" b="0"/>
          <wp:wrapTight wrapText="bothSides">
            <wp:wrapPolygon edited="0">
              <wp:start x="0" y="0"/>
              <wp:lineTo x="0" y="20502"/>
              <wp:lineTo x="21196" y="20502"/>
              <wp:lineTo x="21196" y="0"/>
              <wp:lineTo x="0" y="0"/>
            </wp:wrapPolygon>
          </wp:wrapTight>
          <wp:docPr id="3" name="Picture 3" descr="C:\Users\shahla\AppData\Local\Microsoft\Windows\Temporary Internet Files\Content.Outlook\6S0OT1JE\CAS_LS_Badge_PRINT_PANTONE_2018_2019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hahla\AppData\Local\Microsoft\Windows\Temporary Internet Files\Content.Outlook\6S0OT1JE\CAS_LS_Badge_PRINT_PANTONE_2018_2019-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1040" behindDoc="1" locked="0" layoutInCell="1" allowOverlap="1" wp14:anchorId="38DDE171" wp14:editId="331E7029">
          <wp:simplePos x="0" y="0"/>
          <wp:positionH relativeFrom="margin">
            <wp:posOffset>2288540</wp:posOffset>
          </wp:positionH>
          <wp:positionV relativeFrom="paragraph">
            <wp:posOffset>-837565</wp:posOffset>
          </wp:positionV>
          <wp:extent cx="1043305" cy="514350"/>
          <wp:effectExtent l="0" t="0" r="4445" b="0"/>
          <wp:wrapTight wrapText="bothSides">
            <wp:wrapPolygon edited="0">
              <wp:start x="0" y="0"/>
              <wp:lineTo x="0" y="20800"/>
              <wp:lineTo x="21298" y="20800"/>
              <wp:lineTo x="21298" y="0"/>
              <wp:lineTo x="0" y="0"/>
            </wp:wrapPolygon>
          </wp:wrapTight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30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992" behindDoc="1" locked="0" layoutInCell="1" allowOverlap="1" wp14:anchorId="31C1B301" wp14:editId="6EFD0C98">
          <wp:simplePos x="0" y="0"/>
          <wp:positionH relativeFrom="column">
            <wp:posOffset>1492250</wp:posOffset>
          </wp:positionH>
          <wp:positionV relativeFrom="paragraph">
            <wp:posOffset>-842010</wp:posOffset>
          </wp:positionV>
          <wp:extent cx="454025" cy="480060"/>
          <wp:effectExtent l="0" t="0" r="3175" b="0"/>
          <wp:wrapTight wrapText="bothSides">
            <wp:wrapPolygon edited="0">
              <wp:start x="0" y="0"/>
              <wp:lineTo x="0" y="20571"/>
              <wp:lineTo x="20845" y="20571"/>
              <wp:lineTo x="20845" y="0"/>
              <wp:lineTo x="0" y="0"/>
            </wp:wrapPolygon>
          </wp:wrapTight>
          <wp:docPr id="5" name="Picture 5" descr="eco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eco schools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016" behindDoc="1" locked="0" layoutInCell="1" allowOverlap="1" wp14:anchorId="7CD91E3F" wp14:editId="306A60FB">
          <wp:simplePos x="0" y="0"/>
          <wp:positionH relativeFrom="column">
            <wp:posOffset>3582035</wp:posOffset>
          </wp:positionH>
          <wp:positionV relativeFrom="paragraph">
            <wp:posOffset>-841375</wp:posOffset>
          </wp:positionV>
          <wp:extent cx="622300" cy="650875"/>
          <wp:effectExtent l="0" t="0" r="6350" b="0"/>
          <wp:wrapTight wrapText="bothSides">
            <wp:wrapPolygon edited="0">
              <wp:start x="0" y="0"/>
              <wp:lineTo x="0" y="20862"/>
              <wp:lineTo x="21159" y="20862"/>
              <wp:lineTo x="21159" y="0"/>
              <wp:lineTo x="0" y="0"/>
            </wp:wrapPolygon>
          </wp:wrapTight>
          <wp:docPr id="6" name="Picture 6" descr="Rights Respect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Rights Respecting logo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4"/>
        <w:szCs w:val="4"/>
      </w:rPr>
      <w:drawing>
        <wp:anchor distT="0" distB="0" distL="114300" distR="114300" simplePos="0" relativeHeight="251667968" behindDoc="1" locked="0" layoutInCell="1" allowOverlap="1" wp14:anchorId="7C174E07" wp14:editId="2519625F">
          <wp:simplePos x="0" y="0"/>
          <wp:positionH relativeFrom="column">
            <wp:posOffset>4441190</wp:posOffset>
          </wp:positionH>
          <wp:positionV relativeFrom="paragraph">
            <wp:posOffset>-776605</wp:posOffset>
          </wp:positionV>
          <wp:extent cx="683895" cy="453390"/>
          <wp:effectExtent l="0" t="0" r="1905" b="3810"/>
          <wp:wrapTight wrapText="bothSides">
            <wp:wrapPolygon edited="0">
              <wp:start x="0" y="0"/>
              <wp:lineTo x="0" y="20874"/>
              <wp:lineTo x="21058" y="20874"/>
              <wp:lineTo x="21058" y="0"/>
              <wp:lineTo x="0" y="0"/>
            </wp:wrapPolygon>
          </wp:wrapTight>
          <wp:docPr id="7" name="Picture 7" descr="HS-Brent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S-Brent-RGB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89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4"/>
        <w:szCs w:val="4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1574B" w14:textId="77777777" w:rsidR="00654299" w:rsidRDefault="006542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18147" w14:textId="77777777" w:rsidR="00755E08" w:rsidRDefault="00755E08">
      <w:r>
        <w:separator/>
      </w:r>
    </w:p>
  </w:footnote>
  <w:footnote w:type="continuationSeparator" w:id="0">
    <w:p w14:paraId="337643BE" w14:textId="77777777" w:rsidR="00755E08" w:rsidRDefault="00755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3A3BF" w14:textId="77777777" w:rsidR="00654299" w:rsidRDefault="006542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E93DA" w14:textId="77777777" w:rsidR="00654299" w:rsidRDefault="006542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9BD9" w14:textId="77777777" w:rsidR="00654299" w:rsidRDefault="006542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50B2"/>
    <w:multiLevelType w:val="hybridMultilevel"/>
    <w:tmpl w:val="20083D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03C72"/>
    <w:multiLevelType w:val="hybridMultilevel"/>
    <w:tmpl w:val="2E42E11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23A4C73"/>
    <w:multiLevelType w:val="hybridMultilevel"/>
    <w:tmpl w:val="1480C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1394B"/>
    <w:multiLevelType w:val="hybridMultilevel"/>
    <w:tmpl w:val="702E05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2485E"/>
    <w:multiLevelType w:val="hybridMultilevel"/>
    <w:tmpl w:val="268AF87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4AB558BC"/>
    <w:multiLevelType w:val="hybridMultilevel"/>
    <w:tmpl w:val="C0AAE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255307"/>
    <w:multiLevelType w:val="hybridMultilevel"/>
    <w:tmpl w:val="E4067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62430A"/>
    <w:multiLevelType w:val="hybridMultilevel"/>
    <w:tmpl w:val="29AE54D4"/>
    <w:lvl w:ilvl="0" w:tplc="0809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8" w15:restartNumberingAfterBreak="0">
    <w:nsid w:val="7A0C7A2E"/>
    <w:multiLevelType w:val="hybridMultilevel"/>
    <w:tmpl w:val="272C06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AB513B"/>
    <w:multiLevelType w:val="hybridMultilevel"/>
    <w:tmpl w:val="F654B8D2"/>
    <w:lvl w:ilvl="0" w:tplc="BAE6BE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93118530">
    <w:abstractNumId w:val="5"/>
  </w:num>
  <w:num w:numId="2" w16cid:durableId="1961911851">
    <w:abstractNumId w:val="0"/>
  </w:num>
  <w:num w:numId="3" w16cid:durableId="8651015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10335631">
    <w:abstractNumId w:val="9"/>
  </w:num>
  <w:num w:numId="5" w16cid:durableId="1276132619">
    <w:abstractNumId w:val="4"/>
  </w:num>
  <w:num w:numId="6" w16cid:durableId="651060537">
    <w:abstractNumId w:val="3"/>
  </w:num>
  <w:num w:numId="7" w16cid:durableId="799035764">
    <w:abstractNumId w:val="2"/>
  </w:num>
  <w:num w:numId="8" w16cid:durableId="1462073160">
    <w:abstractNumId w:val="6"/>
  </w:num>
  <w:num w:numId="9" w16cid:durableId="2059820552">
    <w:abstractNumId w:val="1"/>
  </w:num>
  <w:num w:numId="10" w16cid:durableId="84732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87"/>
  <w:drawingGridVerticalSpacing w:val="127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299"/>
    <w:rsid w:val="00031711"/>
    <w:rsid w:val="00085B5C"/>
    <w:rsid w:val="00086ADA"/>
    <w:rsid w:val="001F35EE"/>
    <w:rsid w:val="00225CB5"/>
    <w:rsid w:val="00377966"/>
    <w:rsid w:val="00377C07"/>
    <w:rsid w:val="00424B4C"/>
    <w:rsid w:val="004440B8"/>
    <w:rsid w:val="0046295E"/>
    <w:rsid w:val="005B689E"/>
    <w:rsid w:val="006345D8"/>
    <w:rsid w:val="006525F1"/>
    <w:rsid w:val="00654299"/>
    <w:rsid w:val="006A6FF9"/>
    <w:rsid w:val="00705C62"/>
    <w:rsid w:val="00755E08"/>
    <w:rsid w:val="0075627D"/>
    <w:rsid w:val="00870D50"/>
    <w:rsid w:val="00876775"/>
    <w:rsid w:val="008D507F"/>
    <w:rsid w:val="009D18DC"/>
    <w:rsid w:val="00A50B6C"/>
    <w:rsid w:val="00AE2484"/>
    <w:rsid w:val="00BB6709"/>
    <w:rsid w:val="00C20B84"/>
    <w:rsid w:val="00C74B29"/>
    <w:rsid w:val="00C8784D"/>
    <w:rsid w:val="00C91EAC"/>
    <w:rsid w:val="00CF3E77"/>
    <w:rsid w:val="00D57E38"/>
    <w:rsid w:val="00DB4A2A"/>
    <w:rsid w:val="00DD040B"/>
    <w:rsid w:val="00DE3388"/>
    <w:rsid w:val="00E403DE"/>
    <w:rsid w:val="00E60ADC"/>
    <w:rsid w:val="00E964EA"/>
    <w:rsid w:val="00ED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74D0C620"/>
  <w15:docId w15:val="{3FA5AC4A-7585-4B10-AAE7-B835E129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color w:val="000000"/>
      <w:kern w:val="28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Pr>
      <w:rFonts w:ascii="Tahoma" w:hAnsi="Tahoma" w:cs="Tahoma"/>
      <w:color w:val="000000"/>
      <w:kern w:val="28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semiHidden/>
    <w:rPr>
      <w:rFonts w:asciiTheme="majorHAnsi" w:eastAsiaTheme="majorEastAsia" w:hAnsiTheme="majorHAnsi" w:cstheme="majorBidi"/>
      <w:color w:val="365F91" w:themeColor="accent1" w:themeShade="BF"/>
      <w:kern w:val="28"/>
      <w:sz w:val="26"/>
      <w:szCs w:val="2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785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32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B0882-ED72-4B85-9A76-33272326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272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Our Lady of Lourdes</vt:lpstr>
    </vt:vector>
  </TitlesOfParts>
  <Company>Our Lady of Lourdes RC JMI school</Company>
  <LinksUpToDate>false</LinksUpToDate>
  <CharactersWithSpaces>2024</CharactersWithSpaces>
  <SharedDoc>false</SharedDoc>
  <HLinks>
    <vt:vector size="6" baseType="variant">
      <vt:variant>
        <vt:i4>1245230</vt:i4>
      </vt:variant>
      <vt:variant>
        <vt:i4>0</vt:i4>
      </vt:variant>
      <vt:variant>
        <vt:i4>0</vt:i4>
      </vt:variant>
      <vt:variant>
        <vt:i4>5</vt:i4>
      </vt:variant>
      <vt:variant>
        <vt:lpwstr>mailto:admin@lourdes.brent.sch.uk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</dc:title>
  <dc:creator>Marion</dc:creator>
  <cp:lastModifiedBy>Marie Halpin</cp:lastModifiedBy>
  <cp:revision>3</cp:revision>
  <cp:lastPrinted>2022-11-22T11:23:00Z</cp:lastPrinted>
  <dcterms:created xsi:type="dcterms:W3CDTF">2026-02-13T14:43:00Z</dcterms:created>
  <dcterms:modified xsi:type="dcterms:W3CDTF">2026-02-13T14:44:00Z</dcterms:modified>
</cp:coreProperties>
</file>